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6" w:rsidRPr="00F05AB7" w:rsidRDefault="004D5576" w:rsidP="004D5576">
      <w:pPr>
        <w:pStyle w:val="a5"/>
        <w:jc w:val="center"/>
        <w:rPr>
          <w:b/>
          <w:sz w:val="28"/>
          <w:szCs w:val="28"/>
        </w:rPr>
      </w:pPr>
      <w:r w:rsidRPr="00F05AB7">
        <w:rPr>
          <w:b/>
          <w:sz w:val="28"/>
          <w:szCs w:val="28"/>
        </w:rPr>
        <w:t>Экзаменационные вопросы</w:t>
      </w:r>
    </w:p>
    <w:p w:rsidR="004D5576" w:rsidRPr="00F05AB7" w:rsidRDefault="004D5576" w:rsidP="004D557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к экзамену</w:t>
      </w:r>
    </w:p>
    <w:p w:rsidR="004D5576" w:rsidRPr="00F05AB7" w:rsidRDefault="004D5576" w:rsidP="004D557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B7">
        <w:rPr>
          <w:rFonts w:ascii="Times New Roman" w:hAnsi="Times New Roman" w:cs="Times New Roman"/>
          <w:b/>
          <w:sz w:val="24"/>
          <w:szCs w:val="24"/>
        </w:rPr>
        <w:t>«Организация</w:t>
      </w:r>
      <w:r w:rsidR="00452F96">
        <w:rPr>
          <w:rFonts w:ascii="Times New Roman" w:hAnsi="Times New Roman" w:cs="Times New Roman"/>
          <w:b/>
          <w:sz w:val="24"/>
          <w:szCs w:val="24"/>
        </w:rPr>
        <w:t>, управление и</w:t>
      </w:r>
      <w:r w:rsidRPr="00F05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F96">
        <w:rPr>
          <w:rFonts w:ascii="Times New Roman" w:hAnsi="Times New Roman" w:cs="Times New Roman"/>
          <w:b/>
          <w:sz w:val="24"/>
          <w:szCs w:val="24"/>
        </w:rPr>
        <w:t xml:space="preserve">планирование в </w:t>
      </w:r>
      <w:r w:rsidRPr="00F05AB7">
        <w:rPr>
          <w:rFonts w:ascii="Times New Roman" w:hAnsi="Times New Roman" w:cs="Times New Roman"/>
          <w:b/>
          <w:sz w:val="24"/>
          <w:szCs w:val="24"/>
        </w:rPr>
        <w:t>строитель</w:t>
      </w:r>
      <w:r w:rsidR="00452F96">
        <w:rPr>
          <w:rFonts w:ascii="Times New Roman" w:hAnsi="Times New Roman" w:cs="Times New Roman"/>
          <w:b/>
          <w:sz w:val="24"/>
          <w:szCs w:val="24"/>
        </w:rPr>
        <w:t>стве</w:t>
      </w:r>
      <w:r w:rsidRPr="00F05AB7">
        <w:rPr>
          <w:rFonts w:ascii="Times New Roman" w:hAnsi="Times New Roman" w:cs="Times New Roman"/>
          <w:b/>
          <w:sz w:val="24"/>
          <w:szCs w:val="24"/>
        </w:rPr>
        <w:t>»</w:t>
      </w:r>
    </w:p>
    <w:p w:rsidR="004D5576" w:rsidRPr="00F05AB7" w:rsidRDefault="004D5576" w:rsidP="004D55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(ОСП)</w:t>
      </w:r>
    </w:p>
    <w:p w:rsidR="004D5576" w:rsidRPr="00F05AB7" w:rsidRDefault="004D5576" w:rsidP="004D5576">
      <w:pPr>
        <w:pStyle w:val="a3"/>
        <w:numPr>
          <w:ilvl w:val="0"/>
          <w:numId w:val="1"/>
        </w:numPr>
        <w:jc w:val="left"/>
        <w:rPr>
          <w:szCs w:val="24"/>
        </w:rPr>
      </w:pPr>
      <w:r w:rsidRPr="00F05AB7">
        <w:rPr>
          <w:szCs w:val="24"/>
        </w:rPr>
        <w:t>Организация строительного производства и ее роль в осуществлении строительства объекта.</w:t>
      </w:r>
      <w:r>
        <w:rPr>
          <w:szCs w:val="24"/>
        </w:rPr>
        <w:t xml:space="preserve"> </w:t>
      </w:r>
    </w:p>
    <w:p w:rsidR="004D5576" w:rsidRPr="00F05AB7" w:rsidRDefault="004D5576" w:rsidP="004D5576">
      <w:pPr>
        <w:pStyle w:val="a3"/>
        <w:numPr>
          <w:ilvl w:val="0"/>
          <w:numId w:val="1"/>
        </w:numPr>
        <w:jc w:val="left"/>
        <w:rPr>
          <w:szCs w:val="24"/>
        </w:rPr>
      </w:pPr>
      <w:r w:rsidRPr="00F05AB7">
        <w:rPr>
          <w:szCs w:val="24"/>
        </w:rPr>
        <w:t>Организационно-правовые формы предприятий.</w:t>
      </w:r>
    </w:p>
    <w:p w:rsidR="004D5576" w:rsidRPr="00F05AB7" w:rsidRDefault="004D5576" w:rsidP="004D5576">
      <w:pPr>
        <w:pStyle w:val="a3"/>
        <w:numPr>
          <w:ilvl w:val="0"/>
          <w:numId w:val="1"/>
        </w:numPr>
        <w:jc w:val="left"/>
        <w:rPr>
          <w:szCs w:val="24"/>
        </w:rPr>
      </w:pPr>
      <w:r w:rsidRPr="00F05AB7">
        <w:rPr>
          <w:szCs w:val="24"/>
        </w:rPr>
        <w:t xml:space="preserve">Лицензирование строительной деятельности.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Основы теории организации работ на объектах.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Виды и направления деятельности строительных организаций.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виды стройгенплана (СГП).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Сущность, задачи и цель ОСП.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Административные методы управления организацией.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Функции производителя работ на объекте.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 xml:space="preserve">Принципы построения </w:t>
      </w:r>
      <w:r>
        <w:rPr>
          <w:rFonts w:ascii="Times New Roman" w:hAnsi="Times New Roman" w:cs="Times New Roman"/>
          <w:sz w:val="24"/>
          <w:szCs w:val="24"/>
        </w:rPr>
        <w:t>календарных графиков</w:t>
      </w:r>
      <w:r w:rsidRPr="00F05AB7">
        <w:rPr>
          <w:rFonts w:ascii="Times New Roman" w:hAnsi="Times New Roman" w:cs="Times New Roman"/>
          <w:sz w:val="24"/>
          <w:szCs w:val="24"/>
        </w:rPr>
        <w:t>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Внешняя среда организации.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Исполнительная документация при производстве СМР.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AB7">
        <w:rPr>
          <w:rFonts w:ascii="Times New Roman" w:hAnsi="Times New Roman" w:cs="Times New Roman"/>
          <w:sz w:val="24"/>
          <w:szCs w:val="24"/>
        </w:rPr>
        <w:t>Технико-экономические</w:t>
      </w:r>
      <w:proofErr w:type="gramEnd"/>
      <w:r w:rsidRPr="00F05AB7">
        <w:rPr>
          <w:rFonts w:ascii="Times New Roman" w:hAnsi="Times New Roman" w:cs="Times New Roman"/>
          <w:sz w:val="24"/>
          <w:szCs w:val="24"/>
        </w:rPr>
        <w:t xml:space="preserve"> обоснование объекта.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Линейно-штабная структура управления организацией.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Необходимые расчеты при проектировании СГП.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Виды проектно-сметной документации, их состав.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Линейная структура управления организацией.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Подсчет объемов работ монолитного строительства.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Виды инженерных изысканий к проектированию объектов.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Маркетинг в строительстве.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Функции заказчика в строительстве.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Задачи и организация проектирования.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Дивизионная структура управления организацией.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Задачи рабочей комиссии.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Состав проекта работ.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Внутренняя среда организации.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 xml:space="preserve">Ресурсные графики, их виды и назначение.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Состав проекта организации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F05AB7">
        <w:rPr>
          <w:rFonts w:ascii="Times New Roman" w:hAnsi="Times New Roman" w:cs="Times New Roman"/>
          <w:sz w:val="24"/>
          <w:szCs w:val="24"/>
        </w:rPr>
        <w:t>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Технологии предпринимательских структур.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Отношения между всеми действующими лицами строительства – заказчик, подрядчик, проектировщик, стройиндустрии.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Этапы подготовки строительного производства.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AB7">
        <w:rPr>
          <w:rFonts w:ascii="Times New Roman" w:hAnsi="Times New Roman" w:cs="Times New Roman"/>
          <w:sz w:val="24"/>
          <w:szCs w:val="24"/>
        </w:rPr>
        <w:t>Экономические методы</w:t>
      </w:r>
      <w:proofErr w:type="gramEnd"/>
      <w:r w:rsidRPr="00F05AB7">
        <w:rPr>
          <w:rFonts w:ascii="Times New Roman" w:hAnsi="Times New Roman" w:cs="Times New Roman"/>
          <w:sz w:val="24"/>
          <w:szCs w:val="24"/>
        </w:rPr>
        <w:t xml:space="preserve"> управления организацией.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Что такое ГЭСН?</w:t>
      </w:r>
      <w:r>
        <w:rPr>
          <w:rFonts w:ascii="Times New Roman" w:hAnsi="Times New Roman" w:cs="Times New Roman"/>
          <w:sz w:val="24"/>
          <w:szCs w:val="24"/>
        </w:rPr>
        <w:t xml:space="preserve"> Структура, некоторые виды…</w:t>
      </w:r>
    </w:p>
    <w:p w:rsidR="004D5576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AC">
        <w:rPr>
          <w:rFonts w:ascii="Times New Roman" w:hAnsi="Times New Roman" w:cs="Times New Roman"/>
          <w:sz w:val="24"/>
          <w:szCs w:val="24"/>
        </w:rPr>
        <w:t xml:space="preserve">Продолжительность строительно-нормативная, расчетная и календарная. </w:t>
      </w:r>
    </w:p>
    <w:p w:rsidR="004D5576" w:rsidRPr="007F11AC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1AC">
        <w:rPr>
          <w:rFonts w:ascii="Times New Roman" w:hAnsi="Times New Roman" w:cs="Times New Roman"/>
          <w:sz w:val="24"/>
          <w:szCs w:val="24"/>
        </w:rPr>
        <w:t>Социально-психологические методы управления организацией.</w:t>
      </w:r>
    </w:p>
    <w:p w:rsidR="004D5576" w:rsidRPr="007507E3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Привязка монтажных кранов. Определение зон работы кранов</w:t>
      </w:r>
      <w:r w:rsidRPr="00F05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условий работы и ограничений.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 xml:space="preserve">Основные положения календарного планирования. Циклограмма, график </w:t>
      </w:r>
      <w:proofErr w:type="spellStart"/>
      <w:r w:rsidRPr="00F05AB7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F05AB7">
        <w:rPr>
          <w:rFonts w:ascii="Times New Roman" w:hAnsi="Times New Roman" w:cs="Times New Roman"/>
          <w:sz w:val="24"/>
          <w:szCs w:val="24"/>
        </w:rPr>
        <w:t>, сетевое моделирование.</w:t>
      </w:r>
    </w:p>
    <w:p w:rsidR="004D5576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8">
        <w:rPr>
          <w:rFonts w:ascii="Times New Roman" w:hAnsi="Times New Roman" w:cs="Times New Roman"/>
          <w:sz w:val="24"/>
          <w:szCs w:val="24"/>
        </w:rPr>
        <w:t>Матричная структура управления организацией. Рассмотрение хозяйственных споров.</w:t>
      </w:r>
    </w:p>
    <w:p w:rsidR="005D712D" w:rsidRPr="00AC71C8" w:rsidRDefault="005D712D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хозяйственных споров.</w:t>
      </w:r>
    </w:p>
    <w:p w:rsidR="004D5576" w:rsidRPr="008A60E9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Задачи календарного планирования, цель и сущность.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76" w:rsidRPr="008A60E9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Линейно-функциональная структура управления организацией.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 xml:space="preserve">Расчет мощности потребности электрической энергии при проектировании СГП.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Виды поточного планирования.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lastRenderedPageBreak/>
        <w:t>Функции генподрядчика, субподрядчика.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05AB7">
        <w:rPr>
          <w:rFonts w:ascii="Times New Roman" w:hAnsi="Times New Roman" w:cs="Times New Roman"/>
          <w:sz w:val="24"/>
          <w:szCs w:val="24"/>
        </w:rPr>
        <w:t>акие работы относятся к подготовительному этапу?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Основы поточного планирования, цель и сущность.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Основные этапы строительства.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Расчет потребности водоснабжения при проектировании СГП.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Потоки ритмические и прерывистые.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576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C8">
        <w:rPr>
          <w:rFonts w:ascii="Times New Roman" w:hAnsi="Times New Roman" w:cs="Times New Roman"/>
          <w:sz w:val="24"/>
          <w:szCs w:val="24"/>
        </w:rPr>
        <w:t>Лицензирование строительной деятельности. Сетевое планирование строительства.</w:t>
      </w:r>
    </w:p>
    <w:p w:rsidR="005D712D" w:rsidRPr="00AC71C8" w:rsidRDefault="005D712D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Сетевое планирование строительства.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5AB7">
        <w:rPr>
          <w:rFonts w:ascii="Times New Roman" w:hAnsi="Times New Roman" w:cs="Times New Roman"/>
          <w:sz w:val="24"/>
          <w:szCs w:val="24"/>
        </w:rPr>
        <w:t>Стройгенпланы</w:t>
      </w:r>
      <w:proofErr w:type="spellEnd"/>
      <w:r w:rsidRPr="00F05AB7">
        <w:rPr>
          <w:rFonts w:ascii="Times New Roman" w:hAnsi="Times New Roman" w:cs="Times New Roman"/>
          <w:sz w:val="24"/>
          <w:szCs w:val="24"/>
        </w:rPr>
        <w:t xml:space="preserve"> объекта, комплексов, микрорайонов.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 xml:space="preserve">Коллективный договор. Трудовой договор. Контракт. Администрация и другие виды ответственности руководителей за нарушение трудового законодательства.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Состав проекта организации строительства.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построечных дорог</w:t>
      </w:r>
      <w:r w:rsidRPr="00F05AB7">
        <w:rPr>
          <w:rFonts w:ascii="Times New Roman" w:hAnsi="Times New Roman" w:cs="Times New Roman"/>
          <w:sz w:val="24"/>
          <w:szCs w:val="24"/>
        </w:rPr>
        <w:t>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 xml:space="preserve">Субъекты хозяйственного права. Трудовые отношения в коллективе. </w:t>
      </w:r>
      <w:proofErr w:type="gramStart"/>
      <w:r w:rsidRPr="00F05AB7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Pr="00F05AB7">
        <w:rPr>
          <w:rFonts w:ascii="Times New Roman" w:hAnsi="Times New Roman" w:cs="Times New Roman"/>
          <w:sz w:val="24"/>
          <w:szCs w:val="24"/>
        </w:rPr>
        <w:t xml:space="preserve"> регулирования.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 xml:space="preserve">Договоры подряда. Торги.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Материально-техническая база строительства, ее состав и структура, организационные формы.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Договоры подряда. Рассмотрение хозяйственных споров.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временных складов. Расчет площадей. 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СНиП – основные нормативные документы по определению трудозатрат, механизмов, расхода материалов и их перечня для календарного планирования.</w:t>
      </w:r>
    </w:p>
    <w:p w:rsidR="004D5576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Временные здания и сооружения (ВЗ).  </w:t>
      </w:r>
    </w:p>
    <w:p w:rsidR="004D5576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объемов строительств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ВЗ). </w:t>
      </w:r>
    </w:p>
    <w:p w:rsidR="004D5576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бытовых городков на строительной площадке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Инвентарные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(ВЗ) на строительных площадках.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Материально-технические ресурсы в строительстве.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производственно-технической комплектации.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Унифицирование нормативно-технологической документации.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 контроль над расходованием материалов в строительстве.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автотранспорта. Рациональность их применения. Расчет потребности в автотранспорте.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централизованных автомобильных перевозок строительных грузов.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формы эксплуатации парка строительных машин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режим работы и производительность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05AB7">
        <w:rPr>
          <w:rFonts w:ascii="Times New Roman" w:hAnsi="Times New Roman" w:cs="Times New Roman"/>
          <w:sz w:val="24"/>
          <w:szCs w:val="24"/>
        </w:rPr>
        <w:t>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эксплуатацию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мероприятия на их снижение.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AB7">
        <w:rPr>
          <w:rFonts w:ascii="Times New Roman" w:hAnsi="Times New Roman" w:cs="Times New Roman"/>
          <w:sz w:val="24"/>
          <w:szCs w:val="24"/>
        </w:rPr>
        <w:t>Расчеты бытовых и складских площадей при проектировании СГП.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строительных организаций с управлениями механизации за использование машин.</w:t>
      </w:r>
    </w:p>
    <w:p w:rsidR="004D5576" w:rsidRPr="00F05AB7" w:rsidRDefault="004D5576" w:rsidP="004D55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приобъектных сладов.</w:t>
      </w:r>
    </w:p>
    <w:p w:rsidR="004D47CB" w:rsidRDefault="004D47CB"/>
    <w:sectPr w:rsidR="004D47CB" w:rsidSect="00C4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AB7"/>
    <w:multiLevelType w:val="hybridMultilevel"/>
    <w:tmpl w:val="D1B80C0E"/>
    <w:lvl w:ilvl="0" w:tplc="E03620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576"/>
    <w:rsid w:val="00452F96"/>
    <w:rsid w:val="004D47CB"/>
    <w:rsid w:val="004D5576"/>
    <w:rsid w:val="005D712D"/>
    <w:rsid w:val="0060253A"/>
    <w:rsid w:val="00C4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57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5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2019-10-29T08:50:00Z</dcterms:created>
  <dcterms:modified xsi:type="dcterms:W3CDTF">2019-10-29T09:14:00Z</dcterms:modified>
</cp:coreProperties>
</file>