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6" w:rsidRPr="00707866" w:rsidRDefault="00707866" w:rsidP="0070786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866">
        <w:rPr>
          <w:rFonts w:ascii="Times New Roman" w:hAnsi="Times New Roman" w:cs="Times New Roman"/>
          <w:sz w:val="28"/>
          <w:szCs w:val="28"/>
          <w:lang w:val="ru-RU"/>
        </w:rPr>
        <w:t>Задание на курсовое проектирование по дисциплине</w:t>
      </w:r>
    </w:p>
    <w:p w:rsidR="00707866" w:rsidRPr="00707866" w:rsidRDefault="00707866" w:rsidP="0070786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8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707866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аэродромов</w:t>
      </w:r>
      <w:r w:rsidRPr="0070786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07866" w:rsidRPr="00707866" w:rsidRDefault="00707866" w:rsidP="0070786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866">
        <w:rPr>
          <w:rFonts w:ascii="Times New Roman" w:hAnsi="Times New Roman" w:cs="Times New Roman"/>
          <w:sz w:val="28"/>
          <w:szCs w:val="28"/>
          <w:lang w:val="ru-RU"/>
        </w:rPr>
        <w:t>Тема: Организация работ по возведению земляного полотна»</w:t>
      </w:r>
    </w:p>
    <w:tbl>
      <w:tblPr>
        <w:tblStyle w:val="a5"/>
        <w:tblW w:w="15228" w:type="dxa"/>
        <w:tblLayout w:type="fixed"/>
        <w:tblLook w:val="01E0"/>
      </w:tblPr>
      <w:tblGrid>
        <w:gridCol w:w="1629"/>
        <w:gridCol w:w="1252"/>
        <w:gridCol w:w="1159"/>
        <w:gridCol w:w="1431"/>
        <w:gridCol w:w="1414"/>
        <w:gridCol w:w="1445"/>
        <w:gridCol w:w="1417"/>
        <w:gridCol w:w="1418"/>
        <w:gridCol w:w="1276"/>
        <w:gridCol w:w="1417"/>
        <w:gridCol w:w="1370"/>
      </w:tblGrid>
      <w:tr w:rsidR="00707866" w:rsidRPr="00347170" w:rsidTr="007F56CA">
        <w:tc>
          <w:tcPr>
            <w:tcW w:w="1629" w:type="dxa"/>
          </w:tcPr>
          <w:p w:rsidR="00707866" w:rsidRPr="00E3272F" w:rsidRDefault="00707866" w:rsidP="007F56CA">
            <w:pPr>
              <w:pStyle w:val="a3"/>
              <w:jc w:val="center"/>
            </w:pPr>
            <w:proofErr w:type="spellStart"/>
            <w:r w:rsidRPr="00347170">
              <w:t>Исходные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данные</w:t>
            </w:r>
            <w:proofErr w:type="spellEnd"/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</w:t>
            </w:r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</w:t>
            </w:r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3</w:t>
            </w:r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4</w:t>
            </w:r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5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6</w:t>
            </w:r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7</w:t>
            </w:r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8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9</w:t>
            </w:r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10</w:t>
            </w:r>
          </w:p>
        </w:tc>
      </w:tr>
      <w:tr w:rsidR="00707866" w:rsidRPr="00347170" w:rsidTr="007F56CA">
        <w:tc>
          <w:tcPr>
            <w:tcW w:w="162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Район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строительства</w:t>
            </w:r>
            <w:proofErr w:type="spellEnd"/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горн-Алтай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r w:rsidRPr="00347170">
              <w:t>-</w:t>
            </w:r>
            <w:proofErr w:type="spellStart"/>
            <w:r w:rsidRPr="00347170">
              <w:t>ская</w:t>
            </w:r>
            <w:proofErr w:type="spellEnd"/>
            <w:r w:rsidRPr="00347170">
              <w:t xml:space="preserve">. </w:t>
            </w:r>
            <w:proofErr w:type="spellStart"/>
            <w:proofErr w:type="gramStart"/>
            <w:r w:rsidRPr="00347170">
              <w:t>обл</w:t>
            </w:r>
            <w:proofErr w:type="spellEnd"/>
            <w:proofErr w:type="gramEnd"/>
            <w:r w:rsidRPr="00347170">
              <w:t>.</w:t>
            </w:r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Алтайский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край</w:t>
            </w:r>
            <w:proofErr w:type="spellEnd"/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Башкортостан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r w:rsidRPr="00347170">
              <w:t>(</w:t>
            </w:r>
            <w:proofErr w:type="spellStart"/>
            <w:r w:rsidRPr="00347170">
              <w:t>Юж</w:t>
            </w:r>
            <w:proofErr w:type="spellEnd"/>
            <w:r w:rsidRPr="00347170">
              <w:t xml:space="preserve">. </w:t>
            </w:r>
            <w:proofErr w:type="spellStart"/>
            <w:r w:rsidRPr="00347170">
              <w:t>Урал</w:t>
            </w:r>
            <w:proofErr w:type="spellEnd"/>
            <w:r w:rsidRPr="00347170">
              <w:t>)</w:t>
            </w:r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Вологодская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Воронежская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Калининградская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Краснодарский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край</w:t>
            </w:r>
            <w:proofErr w:type="spellEnd"/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Курская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Мордовия</w:t>
            </w:r>
            <w:proofErr w:type="spellEnd"/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Московская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</w:p>
        </w:tc>
      </w:tr>
      <w:tr w:rsidR="00707866" w:rsidRPr="00347170" w:rsidTr="007F56CA">
        <w:tc>
          <w:tcPr>
            <w:tcW w:w="162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Категория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дороги</w:t>
            </w:r>
            <w:proofErr w:type="spellEnd"/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ΙV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</w:tr>
      <w:tr w:rsidR="00707866" w:rsidRPr="00347170" w:rsidTr="007F56CA">
        <w:tc>
          <w:tcPr>
            <w:tcW w:w="162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Протяженность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участка</w:t>
            </w:r>
            <w:proofErr w:type="spellEnd"/>
            <w:r w:rsidRPr="00347170">
              <w:t xml:space="preserve">, </w:t>
            </w:r>
            <w:proofErr w:type="spellStart"/>
            <w:r w:rsidRPr="00347170">
              <w:t>км</w:t>
            </w:r>
            <w:proofErr w:type="spellEnd"/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12</w:t>
            </w:r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</w:tr>
      <w:tr w:rsidR="00707866" w:rsidRPr="00347170" w:rsidTr="007F56CA">
        <w:tc>
          <w:tcPr>
            <w:tcW w:w="162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Грунтовые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условия</w:t>
            </w:r>
            <w:proofErr w:type="spellEnd"/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легк</w:t>
            </w:r>
            <w:r>
              <w:t>ая</w:t>
            </w:r>
            <w:proofErr w:type="spellEnd"/>
            <w:proofErr w:type="gramEnd"/>
            <w:r w:rsidRPr="00347170">
              <w:t>.</w:t>
            </w:r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легк</w:t>
            </w:r>
            <w:r>
              <w:t>ая</w:t>
            </w:r>
            <w:proofErr w:type="spellEnd"/>
            <w:proofErr w:type="gramEnd"/>
            <w:r w:rsidRPr="00347170">
              <w:t>.</w:t>
            </w:r>
          </w:p>
        </w:tc>
      </w:tr>
      <w:tr w:rsidR="00707866" w:rsidRPr="00347170" w:rsidTr="007F56CA">
        <w:tc>
          <w:tcPr>
            <w:tcW w:w="162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Ведущая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машина</w:t>
            </w:r>
            <w:proofErr w:type="spellEnd"/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Грейдер-элеватор</w:t>
            </w:r>
            <w:proofErr w:type="spellEnd"/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Грейдер-элеватор</w:t>
            </w:r>
            <w:proofErr w:type="spellEnd"/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Грейдер-элеватор</w:t>
            </w:r>
            <w:proofErr w:type="spellEnd"/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Грейдер-элеватор</w:t>
            </w:r>
            <w:proofErr w:type="spellEnd"/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из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резерва</w:t>
            </w:r>
            <w:proofErr w:type="spellEnd"/>
          </w:p>
        </w:tc>
      </w:tr>
      <w:tr w:rsidR="00707866" w:rsidRPr="00347170" w:rsidTr="007F56CA">
        <w:tc>
          <w:tcPr>
            <w:tcW w:w="1629" w:type="dxa"/>
          </w:tcPr>
          <w:p w:rsidR="00707866" w:rsidRPr="00701AC9" w:rsidRDefault="00707866" w:rsidP="007F56CA">
            <w:pPr>
              <w:pStyle w:val="a3"/>
              <w:jc w:val="center"/>
              <w:rPr>
                <w:vertAlign w:val="subscript"/>
              </w:rPr>
            </w:pPr>
            <w:proofErr w:type="spellStart"/>
            <w:r>
              <w:t>Поправочный</w:t>
            </w:r>
            <w:proofErr w:type="spellEnd"/>
            <w: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r w:rsidRPr="00701AC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1,00</w:t>
            </w:r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1,05</w:t>
            </w:r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1,10</w:t>
            </w:r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1,15</w:t>
            </w:r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1,20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1,25</w:t>
            </w:r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1,30</w:t>
            </w:r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1,35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1,40</w:t>
            </w:r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1,45</w:t>
            </w:r>
          </w:p>
        </w:tc>
      </w:tr>
      <w:tr w:rsidR="00707866" w:rsidRPr="00347170" w:rsidTr="007F56CA">
        <w:tc>
          <w:tcPr>
            <w:tcW w:w="1629" w:type="dxa"/>
          </w:tcPr>
          <w:p w:rsidR="00707866" w:rsidRPr="00701AC9" w:rsidRDefault="00707866" w:rsidP="007F56CA">
            <w:pPr>
              <w:pStyle w:val="a3"/>
              <w:jc w:val="center"/>
              <w:rPr>
                <w:vertAlign w:val="subscript"/>
              </w:rPr>
            </w:pPr>
            <w:proofErr w:type="spellStart"/>
            <w:r>
              <w:t>Поправочный</w:t>
            </w:r>
            <w:proofErr w:type="spellEnd"/>
            <w: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r w:rsidRPr="00701AC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2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3,00</w:t>
            </w:r>
          </w:p>
        </w:tc>
        <w:tc>
          <w:tcPr>
            <w:tcW w:w="1159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3,05</w:t>
            </w:r>
          </w:p>
        </w:tc>
        <w:tc>
          <w:tcPr>
            <w:tcW w:w="1431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3,10</w:t>
            </w:r>
          </w:p>
        </w:tc>
        <w:tc>
          <w:tcPr>
            <w:tcW w:w="1414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3,15</w:t>
            </w:r>
          </w:p>
        </w:tc>
        <w:tc>
          <w:tcPr>
            <w:tcW w:w="1445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3,20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3,25</w:t>
            </w:r>
          </w:p>
        </w:tc>
        <w:tc>
          <w:tcPr>
            <w:tcW w:w="1418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3,30</w:t>
            </w:r>
          </w:p>
        </w:tc>
        <w:tc>
          <w:tcPr>
            <w:tcW w:w="1276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3,35</w:t>
            </w:r>
          </w:p>
        </w:tc>
        <w:tc>
          <w:tcPr>
            <w:tcW w:w="1417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3,40</w:t>
            </w:r>
          </w:p>
        </w:tc>
        <w:tc>
          <w:tcPr>
            <w:tcW w:w="1370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3,45</w:t>
            </w:r>
          </w:p>
        </w:tc>
      </w:tr>
    </w:tbl>
    <w:p w:rsidR="00707866" w:rsidRPr="00347170" w:rsidRDefault="00707866" w:rsidP="00707866">
      <w:pPr>
        <w:pStyle w:val="a3"/>
        <w:jc w:val="center"/>
      </w:pPr>
    </w:p>
    <w:tbl>
      <w:tblPr>
        <w:tblStyle w:val="a5"/>
        <w:tblW w:w="15228" w:type="dxa"/>
        <w:tblLayout w:type="fixed"/>
        <w:tblLook w:val="01E0"/>
      </w:tblPr>
      <w:tblGrid>
        <w:gridCol w:w="1655"/>
        <w:gridCol w:w="1295"/>
        <w:gridCol w:w="18"/>
        <w:gridCol w:w="1127"/>
        <w:gridCol w:w="247"/>
        <w:gridCol w:w="1167"/>
        <w:gridCol w:w="210"/>
        <w:gridCol w:w="1205"/>
        <w:gridCol w:w="130"/>
        <w:gridCol w:w="1288"/>
        <w:gridCol w:w="130"/>
        <w:gridCol w:w="1292"/>
        <w:gridCol w:w="125"/>
        <w:gridCol w:w="1271"/>
        <w:gridCol w:w="99"/>
        <w:gridCol w:w="1225"/>
        <w:gridCol w:w="145"/>
        <w:gridCol w:w="1241"/>
        <w:gridCol w:w="130"/>
        <w:gridCol w:w="1228"/>
      </w:tblGrid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Исходные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данные</w:t>
            </w:r>
            <w:proofErr w:type="spellEnd"/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11</w:t>
            </w:r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12</w:t>
            </w:r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13</w:t>
            </w:r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14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16</w:t>
            </w:r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17</w:t>
            </w:r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18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19</w:t>
            </w:r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Район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строительства</w:t>
            </w:r>
            <w:proofErr w:type="spellEnd"/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Пензенская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Пермская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Приморский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край</w:t>
            </w:r>
            <w:proofErr w:type="spellEnd"/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Ростовская</w:t>
            </w:r>
            <w:proofErr w:type="spellEnd"/>
            <w:r w:rsidRPr="00347170">
              <w:t xml:space="preserve">  </w:t>
            </w:r>
            <w:proofErr w:type="spellStart"/>
            <w:r w:rsidRPr="00347170">
              <w:t>область</w:t>
            </w:r>
            <w:proofErr w:type="spellEnd"/>
            <w:proofErr w:type="gramEnd"/>
            <w:r w:rsidRPr="00347170">
              <w:t>.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Самарская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Сахалинская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Свердловская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proofErr w:type="gramStart"/>
            <w:r w:rsidRPr="00347170">
              <w:t>..</w:t>
            </w:r>
            <w:proofErr w:type="gramEnd"/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Тамбовская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область</w:t>
            </w:r>
            <w:proofErr w:type="spellEnd"/>
            <w:proofErr w:type="gramEnd"/>
            <w:r w:rsidRPr="00347170">
              <w:t>.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Татарстан</w:t>
            </w:r>
            <w:proofErr w:type="spellEnd"/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Тверская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область</w:t>
            </w:r>
            <w:proofErr w:type="spellEnd"/>
            <w:proofErr w:type="gramEnd"/>
            <w:r w:rsidRPr="00347170">
              <w:t>.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Категория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дороги</w:t>
            </w:r>
            <w:proofErr w:type="spellEnd"/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ΙV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Протяженность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участка</w:t>
            </w:r>
            <w:proofErr w:type="spellEnd"/>
            <w:r w:rsidRPr="00347170">
              <w:t xml:space="preserve">, </w:t>
            </w:r>
            <w:proofErr w:type="spellStart"/>
            <w:r w:rsidRPr="00347170">
              <w:t>км</w:t>
            </w:r>
            <w:proofErr w:type="spellEnd"/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12</w:t>
            </w:r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10</w:t>
            </w:r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12</w:t>
            </w:r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Грунтовые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условия</w:t>
            </w:r>
            <w:proofErr w:type="spellEnd"/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легкая</w:t>
            </w:r>
            <w:proofErr w:type="spellEnd"/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легкая</w:t>
            </w:r>
            <w:proofErr w:type="spellEnd"/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легкая</w:t>
            </w:r>
            <w:proofErr w:type="spellEnd"/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легкая</w:t>
            </w:r>
            <w:proofErr w:type="spellEnd"/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тяж</w:t>
            </w:r>
            <w:proofErr w:type="spellEnd"/>
            <w:r w:rsidRPr="00347170">
              <w:t>.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тяж</w:t>
            </w:r>
            <w:proofErr w:type="spellEnd"/>
            <w:r w:rsidRPr="00347170">
              <w:t>.</w:t>
            </w:r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тяж</w:t>
            </w:r>
            <w:proofErr w:type="spellEnd"/>
            <w:r w:rsidRPr="00347170">
              <w:t>.</w:t>
            </w:r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тяж</w:t>
            </w:r>
            <w:proofErr w:type="spellEnd"/>
            <w:r w:rsidRPr="00347170">
              <w:t>.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тяж</w:t>
            </w:r>
            <w:proofErr w:type="spellEnd"/>
            <w:r w:rsidRPr="00347170">
              <w:t>.</w:t>
            </w:r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тяж</w:t>
            </w:r>
            <w:proofErr w:type="spellEnd"/>
            <w:r w:rsidRPr="00347170">
              <w:t>.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Ведущая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машина</w:t>
            </w:r>
            <w:proofErr w:type="spellEnd"/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из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резерва</w:t>
            </w:r>
            <w:proofErr w:type="spellEnd"/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из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резерва</w:t>
            </w:r>
            <w:proofErr w:type="spellEnd"/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из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резерва</w:t>
            </w:r>
            <w:proofErr w:type="spellEnd"/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из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резерва</w:t>
            </w:r>
            <w:proofErr w:type="spellEnd"/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прицепной</w:t>
            </w:r>
            <w:proofErr w:type="spellEnd"/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прицепной</w:t>
            </w:r>
            <w:proofErr w:type="spellEnd"/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прицепной</w:t>
            </w:r>
            <w:proofErr w:type="spellEnd"/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прицепной</w:t>
            </w:r>
            <w:proofErr w:type="spellEnd"/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прицепной</w:t>
            </w:r>
            <w:proofErr w:type="spellEnd"/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прицепной</w:t>
            </w:r>
            <w:proofErr w:type="spellEnd"/>
          </w:p>
        </w:tc>
      </w:tr>
      <w:tr w:rsidR="00707866" w:rsidRPr="00347170" w:rsidTr="007F56CA">
        <w:tc>
          <w:tcPr>
            <w:tcW w:w="1655" w:type="dxa"/>
          </w:tcPr>
          <w:p w:rsidR="00707866" w:rsidRPr="005909BC" w:rsidRDefault="00707866" w:rsidP="007F56CA">
            <w:pPr>
              <w:pStyle w:val="a3"/>
              <w:jc w:val="center"/>
            </w:pPr>
            <w:proofErr w:type="spellStart"/>
            <w:r>
              <w:t>Поправочный</w:t>
            </w:r>
            <w:proofErr w:type="spellEnd"/>
            <w: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r w:rsidRPr="005909BC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1,45</w:t>
            </w:r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1,40</w:t>
            </w:r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1,35</w:t>
            </w:r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1.30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1.25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1.20</w:t>
            </w:r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1.15</w:t>
            </w:r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1.10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1.05</w:t>
            </w:r>
          </w:p>
        </w:tc>
        <w:tc>
          <w:tcPr>
            <w:tcW w:w="135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1.00</w:t>
            </w:r>
          </w:p>
        </w:tc>
      </w:tr>
      <w:tr w:rsidR="00707866" w:rsidRPr="00347170" w:rsidTr="007F56CA">
        <w:trPr>
          <w:trHeight w:val="625"/>
        </w:trPr>
        <w:tc>
          <w:tcPr>
            <w:tcW w:w="1655" w:type="dxa"/>
          </w:tcPr>
          <w:p w:rsidR="00707866" w:rsidRPr="005909BC" w:rsidRDefault="00707866" w:rsidP="007F56CA">
            <w:pPr>
              <w:pStyle w:val="a3"/>
              <w:jc w:val="center"/>
              <w:rPr>
                <w:vertAlign w:val="subscript"/>
              </w:rPr>
            </w:pPr>
            <w:proofErr w:type="spellStart"/>
            <w:r>
              <w:t>Поправочный</w:t>
            </w:r>
            <w:proofErr w:type="spellEnd"/>
            <w: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r w:rsidRPr="005909BC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707866" w:rsidRPr="00347170" w:rsidRDefault="00707866" w:rsidP="007F56CA">
            <w:pPr>
              <w:pStyle w:val="a3"/>
              <w:jc w:val="center"/>
            </w:pPr>
          </w:p>
        </w:tc>
        <w:tc>
          <w:tcPr>
            <w:tcW w:w="1295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3.50</w:t>
            </w:r>
          </w:p>
        </w:tc>
        <w:tc>
          <w:tcPr>
            <w:tcW w:w="114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3.45</w:t>
            </w:r>
          </w:p>
        </w:tc>
        <w:tc>
          <w:tcPr>
            <w:tcW w:w="141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3.40</w:t>
            </w:r>
          </w:p>
        </w:tc>
        <w:tc>
          <w:tcPr>
            <w:tcW w:w="141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3.35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3.30</w:t>
            </w:r>
          </w:p>
        </w:tc>
        <w:tc>
          <w:tcPr>
            <w:tcW w:w="1422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3.25</w:t>
            </w:r>
          </w:p>
        </w:tc>
        <w:tc>
          <w:tcPr>
            <w:tcW w:w="139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3.20</w:t>
            </w:r>
          </w:p>
        </w:tc>
        <w:tc>
          <w:tcPr>
            <w:tcW w:w="132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3.15</w:t>
            </w:r>
          </w:p>
        </w:tc>
        <w:tc>
          <w:tcPr>
            <w:tcW w:w="1386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3.10</w:t>
            </w:r>
          </w:p>
        </w:tc>
        <w:tc>
          <w:tcPr>
            <w:tcW w:w="1358" w:type="dxa"/>
            <w:gridSpan w:val="2"/>
          </w:tcPr>
          <w:p w:rsidR="00707866" w:rsidRDefault="00707866" w:rsidP="007F56CA">
            <w:pPr>
              <w:pStyle w:val="a3"/>
              <w:jc w:val="center"/>
            </w:pPr>
            <w:r>
              <w:t>3.05</w:t>
            </w:r>
          </w:p>
          <w:p w:rsidR="00707866" w:rsidRPr="00347170" w:rsidRDefault="00707866" w:rsidP="007F56CA">
            <w:pPr>
              <w:pStyle w:val="a3"/>
              <w:jc w:val="center"/>
            </w:pP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>
              <w:lastRenderedPageBreak/>
              <w:t>Ис</w:t>
            </w:r>
            <w:r w:rsidRPr="00347170">
              <w:t>ходные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данные</w:t>
            </w:r>
            <w:proofErr w:type="spellEnd"/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21</w:t>
            </w:r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22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23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24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25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26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27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28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29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30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Район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строительства</w:t>
            </w:r>
            <w:proofErr w:type="spellEnd"/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Тульская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область</w:t>
            </w:r>
            <w:proofErr w:type="spellEnd"/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Тюменская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Удмуртия</w:t>
            </w:r>
            <w:proofErr w:type="spellEnd"/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Хабаровский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край</w:t>
            </w:r>
            <w:proofErr w:type="spellEnd"/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Чувашия</w:t>
            </w:r>
            <w:proofErr w:type="spellEnd"/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Астраханская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Волгоградская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Белгородская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Саратовская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область</w:t>
            </w:r>
            <w:proofErr w:type="spellEnd"/>
            <w:r w:rsidRPr="00347170">
              <w:t>.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Коми</w:t>
            </w:r>
            <w:proofErr w:type="spellEnd"/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Категория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дороги</w:t>
            </w:r>
            <w:proofErr w:type="spellEnd"/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ΙV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  <w:tc>
          <w:tcPr>
            <w:tcW w:w="1370" w:type="dxa"/>
            <w:gridSpan w:val="2"/>
          </w:tcPr>
          <w:p w:rsidR="00707866" w:rsidRPr="003F0859" w:rsidRDefault="00707866" w:rsidP="007F56CA">
            <w:pPr>
              <w:pStyle w:val="a3"/>
              <w:jc w:val="center"/>
            </w:pPr>
            <w:r>
              <w:t xml:space="preserve">ΙΙΙ 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ΙV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ΙΙΙ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ΙΙ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Протяженность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участка</w:t>
            </w:r>
            <w:proofErr w:type="spellEnd"/>
            <w:r w:rsidRPr="00347170">
              <w:t xml:space="preserve">, </w:t>
            </w:r>
            <w:proofErr w:type="spellStart"/>
            <w:r w:rsidRPr="00347170">
              <w:t>км</w:t>
            </w:r>
            <w:proofErr w:type="spellEnd"/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15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r w:rsidRPr="00347170">
              <w:t>20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Грунтовые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условия</w:t>
            </w:r>
            <w:proofErr w:type="spellEnd"/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</w:t>
            </w:r>
            <w:r>
              <w:t>ий</w:t>
            </w:r>
            <w:proofErr w:type="spellEnd"/>
            <w:r w:rsidRPr="00347170">
              <w:t>.</w:t>
            </w:r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</w:t>
            </w:r>
            <w:r>
              <w:t>ий</w:t>
            </w:r>
            <w:proofErr w:type="spellEnd"/>
            <w:r w:rsidRPr="00347170">
              <w:t>.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</w:t>
            </w:r>
            <w:r>
              <w:t>ий</w:t>
            </w:r>
            <w:proofErr w:type="spellEnd"/>
            <w:r w:rsidRPr="00347170">
              <w:t>.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</w:t>
            </w:r>
            <w:r>
              <w:t>ий</w:t>
            </w:r>
            <w:proofErr w:type="spellEnd"/>
            <w:r w:rsidRPr="00347170">
              <w:t>.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</w:t>
            </w:r>
            <w:r>
              <w:t>ий</w:t>
            </w:r>
            <w:proofErr w:type="spellEnd"/>
            <w:r w:rsidRPr="00347170">
              <w:t>.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Суглинок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легк</w:t>
            </w:r>
            <w:r>
              <w:t>ий</w:t>
            </w:r>
            <w:proofErr w:type="spellEnd"/>
            <w:r w:rsidRPr="00347170">
              <w:t>.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супесь</w:t>
            </w:r>
            <w:proofErr w:type="spellEnd"/>
          </w:p>
        </w:tc>
      </w:tr>
      <w:tr w:rsidR="00707866" w:rsidRPr="00347170" w:rsidTr="007F56CA">
        <w:tc>
          <w:tcPr>
            <w:tcW w:w="1655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Ведущая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машина</w:t>
            </w:r>
            <w:proofErr w:type="spellEnd"/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емк</w:t>
            </w:r>
            <w:proofErr w:type="spellEnd"/>
            <w:r w:rsidRPr="00347170">
              <w:t xml:space="preserve">. </w:t>
            </w:r>
            <w:proofErr w:type="spellStart"/>
            <w:r>
              <w:t>к</w:t>
            </w:r>
            <w:r w:rsidRPr="00347170">
              <w:t>овша</w:t>
            </w:r>
            <w:proofErr w:type="spellEnd"/>
            <w:r w:rsidRPr="00347170">
              <w:t xml:space="preserve"> 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емк</w:t>
            </w:r>
            <w:proofErr w:type="spellEnd"/>
            <w:proofErr w:type="gramEnd"/>
            <w:r w:rsidRPr="00347170">
              <w:t xml:space="preserve">. </w:t>
            </w:r>
            <w:proofErr w:type="spellStart"/>
            <w:r w:rsidRPr="00347170">
              <w:t>ковша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  <w:rPr>
                <w:vertAlign w:val="superscript"/>
              </w:rPr>
            </w:pPr>
            <w:r w:rsidRPr="00347170">
              <w:t>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емк</w:t>
            </w:r>
            <w:proofErr w:type="spellEnd"/>
            <w:r w:rsidRPr="00347170">
              <w:t xml:space="preserve">. </w:t>
            </w:r>
            <w:proofErr w:type="spellStart"/>
            <w:r>
              <w:t>к</w:t>
            </w:r>
            <w:r w:rsidRPr="00347170">
              <w:t>овша</w:t>
            </w:r>
            <w:proofErr w:type="spellEnd"/>
            <w:r w:rsidRPr="00347170">
              <w:t xml:space="preserve"> 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proofErr w:type="spellStart"/>
            <w:proofErr w:type="gramStart"/>
            <w:r w:rsidRPr="00347170">
              <w:t>емк</w:t>
            </w:r>
            <w:proofErr w:type="spellEnd"/>
            <w:proofErr w:type="gramEnd"/>
            <w:r w:rsidRPr="00347170">
              <w:t xml:space="preserve">. </w:t>
            </w:r>
            <w:proofErr w:type="spellStart"/>
            <w:r w:rsidRPr="00347170">
              <w:t>ковша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r w:rsidRPr="00347170">
              <w:t>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Автоскрепер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емк</w:t>
            </w:r>
            <w:proofErr w:type="spellEnd"/>
            <w:r w:rsidRPr="00347170">
              <w:t xml:space="preserve">. </w:t>
            </w:r>
            <w:proofErr w:type="spellStart"/>
            <w:r>
              <w:t>к</w:t>
            </w:r>
            <w:r w:rsidRPr="00347170">
              <w:t>овша</w:t>
            </w:r>
            <w:proofErr w:type="spellEnd"/>
            <w:r>
              <w:t xml:space="preserve"> </w:t>
            </w:r>
            <w:r w:rsidRPr="00347170">
              <w:t>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Скрепер</w:t>
            </w:r>
            <w:proofErr w:type="spellEnd"/>
            <w:r w:rsidRPr="00347170">
              <w:t xml:space="preserve"> </w:t>
            </w:r>
            <w:proofErr w:type="spellStart"/>
            <w:r w:rsidRPr="00347170">
              <w:t>емк</w:t>
            </w:r>
            <w:proofErr w:type="spellEnd"/>
            <w:r w:rsidRPr="00347170">
              <w:t xml:space="preserve">. </w:t>
            </w:r>
            <w:proofErr w:type="spellStart"/>
            <w:r w:rsidRPr="00347170">
              <w:t>ковша</w:t>
            </w:r>
            <w:proofErr w:type="spellEnd"/>
            <w:r w:rsidRPr="00347170">
              <w:t xml:space="preserve"> 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70" w:type="dxa"/>
            <w:gridSpan w:val="2"/>
          </w:tcPr>
          <w:p w:rsidR="00707866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</w:p>
          <w:p w:rsidR="00707866" w:rsidRPr="00347170" w:rsidRDefault="00707866" w:rsidP="007F56CA">
            <w:pPr>
              <w:pStyle w:val="a3"/>
              <w:jc w:val="center"/>
            </w:pPr>
            <w:r w:rsidRPr="00347170">
              <w:t xml:space="preserve"> ДЗ-25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  <w:r w:rsidRPr="00347170">
              <w:t xml:space="preserve"> ДЗ-25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  <w:r w:rsidRPr="00347170">
              <w:t xml:space="preserve"> ДЗ-25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proofErr w:type="spellStart"/>
            <w:r w:rsidRPr="00347170">
              <w:t>Бульдозер</w:t>
            </w:r>
            <w:proofErr w:type="spellEnd"/>
            <w:r w:rsidRPr="00347170">
              <w:t xml:space="preserve"> ДЗ-25</w:t>
            </w:r>
          </w:p>
        </w:tc>
      </w:tr>
      <w:tr w:rsidR="00707866" w:rsidRPr="00347170" w:rsidTr="007F56CA">
        <w:tc>
          <w:tcPr>
            <w:tcW w:w="1655" w:type="dxa"/>
          </w:tcPr>
          <w:p w:rsidR="00707866" w:rsidRPr="003F0859" w:rsidRDefault="00707866" w:rsidP="007F56CA">
            <w:pPr>
              <w:pStyle w:val="a3"/>
              <w:jc w:val="center"/>
            </w:pPr>
            <w:proofErr w:type="spellStart"/>
            <w:r>
              <w:t>Поправочный</w:t>
            </w:r>
            <w:proofErr w:type="spellEnd"/>
            <w: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r w:rsidRPr="00B37980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 xml:space="preserve">1.00 </w:t>
            </w:r>
          </w:p>
        </w:tc>
        <w:tc>
          <w:tcPr>
            <w:tcW w:w="1374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1.05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1.10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1.15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1.20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1.25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1.30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1.35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1.40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1.45</w:t>
            </w:r>
          </w:p>
        </w:tc>
      </w:tr>
      <w:tr w:rsidR="00707866" w:rsidRPr="00347170" w:rsidTr="007F56CA">
        <w:trPr>
          <w:trHeight w:val="541"/>
        </w:trPr>
        <w:tc>
          <w:tcPr>
            <w:tcW w:w="1655" w:type="dxa"/>
          </w:tcPr>
          <w:p w:rsidR="00707866" w:rsidRPr="00B37980" w:rsidRDefault="00707866" w:rsidP="007F56CA">
            <w:pPr>
              <w:pStyle w:val="a3"/>
              <w:jc w:val="center"/>
            </w:pPr>
            <w:proofErr w:type="spellStart"/>
            <w:r>
              <w:t>Поправочный</w:t>
            </w:r>
            <w:proofErr w:type="spellEnd"/>
            <w: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r w:rsidRPr="00B37980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707866" w:rsidRPr="003F0859" w:rsidRDefault="00707866" w:rsidP="007F56CA">
            <w:pPr>
              <w:pStyle w:val="a3"/>
              <w:jc w:val="center"/>
            </w:pPr>
          </w:p>
        </w:tc>
        <w:tc>
          <w:tcPr>
            <w:tcW w:w="1313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3.50</w:t>
            </w:r>
          </w:p>
        </w:tc>
        <w:tc>
          <w:tcPr>
            <w:tcW w:w="1374" w:type="dxa"/>
            <w:gridSpan w:val="2"/>
          </w:tcPr>
          <w:p w:rsidR="00707866" w:rsidRPr="00B93E40" w:rsidRDefault="00707866" w:rsidP="007F56CA">
            <w:pPr>
              <w:pStyle w:val="a3"/>
              <w:jc w:val="center"/>
            </w:pPr>
            <w:r w:rsidRPr="00B93E40">
              <w:t>3.45</w:t>
            </w:r>
          </w:p>
        </w:tc>
        <w:tc>
          <w:tcPr>
            <w:tcW w:w="137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3.40</w:t>
            </w:r>
          </w:p>
        </w:tc>
        <w:tc>
          <w:tcPr>
            <w:tcW w:w="1335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3.35</w:t>
            </w:r>
          </w:p>
        </w:tc>
        <w:tc>
          <w:tcPr>
            <w:tcW w:w="1418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3.30</w:t>
            </w:r>
          </w:p>
        </w:tc>
        <w:tc>
          <w:tcPr>
            <w:tcW w:w="1417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3.25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3.20</w:t>
            </w:r>
          </w:p>
        </w:tc>
        <w:tc>
          <w:tcPr>
            <w:tcW w:w="1370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3.15</w:t>
            </w:r>
          </w:p>
        </w:tc>
        <w:tc>
          <w:tcPr>
            <w:tcW w:w="1371" w:type="dxa"/>
            <w:gridSpan w:val="2"/>
          </w:tcPr>
          <w:p w:rsidR="00707866" w:rsidRPr="00347170" w:rsidRDefault="00707866" w:rsidP="007F56CA">
            <w:pPr>
              <w:pStyle w:val="a3"/>
              <w:jc w:val="center"/>
            </w:pPr>
            <w:r>
              <w:t>3.10</w:t>
            </w:r>
          </w:p>
        </w:tc>
        <w:tc>
          <w:tcPr>
            <w:tcW w:w="1228" w:type="dxa"/>
          </w:tcPr>
          <w:p w:rsidR="00707866" w:rsidRPr="00347170" w:rsidRDefault="00707866" w:rsidP="007F56CA">
            <w:pPr>
              <w:pStyle w:val="a3"/>
              <w:jc w:val="center"/>
            </w:pPr>
            <w:r>
              <w:t>3.05</w:t>
            </w:r>
          </w:p>
        </w:tc>
      </w:tr>
    </w:tbl>
    <w:p w:rsidR="00707866" w:rsidRPr="00347170" w:rsidRDefault="00707866" w:rsidP="00707866">
      <w:pPr>
        <w:pStyle w:val="a3"/>
        <w:jc w:val="center"/>
      </w:pPr>
    </w:p>
    <w:p w:rsidR="00707866" w:rsidRPr="00347170" w:rsidRDefault="00707866" w:rsidP="00707866">
      <w:pPr>
        <w:pStyle w:val="a3"/>
        <w:jc w:val="center"/>
      </w:pPr>
    </w:p>
    <w:p w:rsidR="00707866" w:rsidRPr="00B37980" w:rsidRDefault="00707866" w:rsidP="00707866">
      <w:pPr>
        <w:pStyle w:val="a3"/>
        <w:jc w:val="center"/>
        <w:rPr>
          <w:vertAlign w:val="subscript"/>
        </w:rPr>
      </w:pPr>
    </w:p>
    <w:p w:rsidR="00707866" w:rsidRPr="00347170" w:rsidRDefault="00707866" w:rsidP="00707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r w:rsidRPr="00347170">
        <w:rPr>
          <w:rFonts w:ascii="Times New Roman" w:hAnsi="Times New Roman" w:cs="Times New Roman"/>
          <w:sz w:val="28"/>
          <w:szCs w:val="28"/>
        </w:rPr>
        <w:t xml:space="preserve"> __________________________ Тимиров Э.В.</w:t>
      </w:r>
      <w:proofErr w:type="gramEnd"/>
    </w:p>
    <w:p w:rsidR="00C30A7A" w:rsidRPr="007E28E4" w:rsidRDefault="00C30A7A" w:rsidP="007E28E4">
      <w:pPr>
        <w:rPr>
          <w:szCs w:val="28"/>
        </w:rPr>
      </w:pPr>
    </w:p>
    <w:sectPr w:rsidR="00C30A7A" w:rsidRPr="007E28E4" w:rsidSect="00523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312"/>
    <w:rsid w:val="00230743"/>
    <w:rsid w:val="00383C65"/>
    <w:rsid w:val="00521F14"/>
    <w:rsid w:val="00523312"/>
    <w:rsid w:val="00707866"/>
    <w:rsid w:val="00797010"/>
    <w:rsid w:val="007E28E4"/>
    <w:rsid w:val="0084269D"/>
    <w:rsid w:val="00B76C8D"/>
    <w:rsid w:val="00C30A7A"/>
    <w:rsid w:val="00E76307"/>
    <w:rsid w:val="00E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312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23312"/>
    <w:rPr>
      <w:lang w:val="en-US" w:eastAsia="en-US" w:bidi="en-US"/>
    </w:rPr>
  </w:style>
  <w:style w:type="paragraph" w:customStyle="1" w:styleId="Default">
    <w:name w:val="Default"/>
    <w:rsid w:val="00B76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0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2017-10-11T05:39:00Z</dcterms:created>
  <dcterms:modified xsi:type="dcterms:W3CDTF">2018-09-18T18:23:00Z</dcterms:modified>
</cp:coreProperties>
</file>